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FB1665" w14:paraId="74AAC328" w14:textId="77777777" w:rsidTr="000860CB">
        <w:tc>
          <w:tcPr>
            <w:tcW w:w="2847" w:type="dxa"/>
            <w:vAlign w:val="bottom"/>
          </w:tcPr>
          <w:p w14:paraId="49858643" w14:textId="77777777" w:rsidR="00FB166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0DC925" wp14:editId="69EA74C5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7C87C4" w14:textId="77777777" w:rsidR="00FB166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1E71325D" w14:textId="77777777" w:rsidR="00FB166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7A5CA30" w14:textId="77777777" w:rsidR="00FB1665" w:rsidRPr="00A92BAF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2E4A7A51" w14:textId="77777777" w:rsidR="00FB1665" w:rsidRPr="00A92BAF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</w:rPr>
            </w:pPr>
            <w:r w:rsidRPr="00A92BAF">
              <w:rPr>
                <w:rFonts w:ascii="Noto Sans" w:hAnsi="Noto Sans" w:cs="Noto Sans"/>
                <w:color w:val="4C4C4C"/>
              </w:rPr>
              <w:t>in der Bundesrepublik Deutschland e.V.</w:t>
            </w:r>
          </w:p>
          <w:p w14:paraId="7A433809" w14:textId="77777777" w:rsidR="00FB1665" w:rsidRPr="00A92BAF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</w:rPr>
            </w:pPr>
          </w:p>
          <w:p w14:paraId="7FC99D76" w14:textId="77777777" w:rsidR="00FB1665" w:rsidRPr="00175BE5" w:rsidRDefault="00FB1665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</w:rPr>
            </w:pPr>
          </w:p>
        </w:tc>
      </w:tr>
    </w:tbl>
    <w:p w14:paraId="634CBCD9" w14:textId="77777777" w:rsidR="004A2055" w:rsidRDefault="004A2055" w:rsidP="0080045C">
      <w:pPr>
        <w:jc w:val="center"/>
        <w:rPr>
          <w:rFonts w:cstheme="minorHAnsi"/>
          <w:b/>
          <w:sz w:val="28"/>
          <w:szCs w:val="28"/>
        </w:rPr>
      </w:pPr>
    </w:p>
    <w:p w14:paraId="201B8258" w14:textId="1C86E026" w:rsidR="003A711F" w:rsidRPr="00811359" w:rsidRDefault="0080045C" w:rsidP="0080045C">
      <w:pPr>
        <w:jc w:val="center"/>
        <w:rPr>
          <w:rFonts w:ascii="Calibri" w:hAnsi="Calibri" w:cs="Calibri"/>
          <w:b/>
          <w:sz w:val="32"/>
          <w:szCs w:val="32"/>
        </w:rPr>
      </w:pPr>
      <w:r w:rsidRPr="00811359">
        <w:rPr>
          <w:rFonts w:ascii="Calibri" w:hAnsi="Calibri" w:cs="Calibri"/>
          <w:b/>
          <w:sz w:val="32"/>
          <w:szCs w:val="32"/>
        </w:rPr>
        <w:t>Leitfaden für Antragsteller</w:t>
      </w:r>
    </w:p>
    <w:p w14:paraId="7D51D131" w14:textId="77777777" w:rsidR="00B664D3" w:rsidRPr="00FB1665" w:rsidRDefault="00B664D3" w:rsidP="0080045C">
      <w:pPr>
        <w:jc w:val="center"/>
        <w:rPr>
          <w:rFonts w:cstheme="minorHAnsi"/>
          <w:b/>
          <w:sz w:val="28"/>
          <w:szCs w:val="28"/>
        </w:rPr>
      </w:pPr>
    </w:p>
    <w:p w14:paraId="349BE2E7" w14:textId="77777777" w:rsidR="0080045C" w:rsidRPr="00811359" w:rsidRDefault="0080045C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Studiendesign:</w:t>
      </w:r>
      <w:bookmarkStart w:id="0" w:name="_GoBack"/>
      <w:bookmarkEnd w:id="0"/>
    </w:p>
    <w:p w14:paraId="5B5C804C" w14:textId="04B5EDA2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>Grundsätzlich sollte</w:t>
      </w:r>
      <w:r w:rsidR="00EA27AF" w:rsidRPr="00811359">
        <w:rPr>
          <w:rFonts w:ascii="Calibri" w:hAnsi="Calibri" w:cs="Calibri"/>
          <w:sz w:val="24"/>
          <w:szCs w:val="24"/>
        </w:rPr>
        <w:t>n</w:t>
      </w:r>
      <w:r w:rsidRPr="00811359">
        <w:rPr>
          <w:rFonts w:ascii="Calibri" w:hAnsi="Calibri" w:cs="Calibri"/>
          <w:sz w:val="24"/>
          <w:szCs w:val="24"/>
        </w:rPr>
        <w:t xml:space="preserve"> verantwortliche Forscher</w:t>
      </w:r>
      <w:r w:rsidR="00BA5008" w:rsidRPr="00811359">
        <w:rPr>
          <w:rFonts w:ascii="Calibri" w:hAnsi="Calibri" w:cs="Calibri"/>
          <w:sz w:val="24"/>
          <w:szCs w:val="24"/>
        </w:rPr>
        <w:t xml:space="preserve"> und Forscher</w:t>
      </w:r>
      <w:r w:rsidR="00EA27AF" w:rsidRPr="00811359">
        <w:rPr>
          <w:rFonts w:ascii="Calibri" w:hAnsi="Calibri" w:cs="Calibri"/>
          <w:sz w:val="24"/>
          <w:szCs w:val="24"/>
        </w:rPr>
        <w:t>innen</w:t>
      </w:r>
      <w:r w:rsidRPr="00811359">
        <w:rPr>
          <w:rFonts w:ascii="Calibri" w:hAnsi="Calibri" w:cs="Calibri"/>
          <w:sz w:val="24"/>
          <w:szCs w:val="24"/>
        </w:rPr>
        <w:t xml:space="preserve"> bereits bei der Projektplanung festlegen, ob ein Projekt mono- oder multizentrisch durchgeführt wird.</w:t>
      </w:r>
    </w:p>
    <w:p w14:paraId="526A0D08" w14:textId="0FA53106" w:rsidR="00754C47" w:rsidRPr="00811359" w:rsidRDefault="00754C47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>Bei multizentrischen Studien muss eine Studienleitung benannt werden. Bei einem Wechsel der Studienleitung ändert sich ggf. die Zuständigkeit</w:t>
      </w:r>
      <w:r w:rsidR="00855DD5" w:rsidRPr="00811359">
        <w:rPr>
          <w:rFonts w:ascii="Calibri" w:hAnsi="Calibri" w:cs="Calibri"/>
          <w:sz w:val="24"/>
          <w:szCs w:val="24"/>
        </w:rPr>
        <w:t xml:space="preserve"> der Ethik-Kommission</w:t>
      </w:r>
      <w:r w:rsidRPr="00811359">
        <w:rPr>
          <w:rFonts w:ascii="Calibri" w:hAnsi="Calibri" w:cs="Calibri"/>
          <w:sz w:val="24"/>
          <w:szCs w:val="24"/>
        </w:rPr>
        <w:t>.</w:t>
      </w:r>
    </w:p>
    <w:p w14:paraId="448F29B5" w14:textId="4F5668C1" w:rsidR="00754C47" w:rsidRPr="00811359" w:rsidRDefault="00754C47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>Die Ergänzung weiterer Studienzentren erfolgt durch die Einreichung entsprechender Amendments bei der für die Studienleitung zuständige</w:t>
      </w:r>
      <w:r w:rsidR="00855DD5" w:rsidRPr="00811359">
        <w:rPr>
          <w:rFonts w:ascii="Calibri" w:hAnsi="Calibri" w:cs="Calibri"/>
          <w:sz w:val="24"/>
          <w:szCs w:val="24"/>
        </w:rPr>
        <w:t>n</w:t>
      </w:r>
      <w:r w:rsidRPr="00811359">
        <w:rPr>
          <w:rFonts w:ascii="Calibri" w:hAnsi="Calibri" w:cs="Calibri"/>
          <w:sz w:val="24"/>
          <w:szCs w:val="24"/>
        </w:rPr>
        <w:t xml:space="preserve"> Ethik-Kommission.</w:t>
      </w:r>
    </w:p>
    <w:p w14:paraId="5BE27867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1A320034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B3E9D3E" w14:textId="41D98723" w:rsidR="0080045C" w:rsidRPr="00811359" w:rsidRDefault="00E66829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Zust</w:t>
      </w:r>
      <w:r w:rsidR="00DC4FEB" w:rsidRPr="00811359">
        <w:rPr>
          <w:rFonts w:ascii="Calibri" w:hAnsi="Calibri" w:cs="Calibri"/>
          <w:b/>
          <w:sz w:val="24"/>
          <w:szCs w:val="24"/>
          <w:u w:val="single"/>
        </w:rPr>
        <w:t>ä</w:t>
      </w:r>
      <w:r w:rsidRPr="00811359">
        <w:rPr>
          <w:rFonts w:ascii="Calibri" w:hAnsi="Calibri" w:cs="Calibri"/>
          <w:b/>
          <w:sz w:val="24"/>
          <w:szCs w:val="24"/>
          <w:u w:val="single"/>
        </w:rPr>
        <w:t>ndigkeit:</w:t>
      </w:r>
    </w:p>
    <w:p w14:paraId="7C22F889" w14:textId="0216A775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  <w:r w:rsidRPr="00811359">
        <w:rPr>
          <w:rFonts w:ascii="Calibri" w:hAnsi="Calibri" w:cs="Calibri"/>
          <w:sz w:val="24"/>
          <w:szCs w:val="24"/>
          <w:u w:val="single"/>
        </w:rPr>
        <w:t>Monozentrische Projekte</w:t>
      </w:r>
      <w:r w:rsidRPr="00811359">
        <w:rPr>
          <w:rFonts w:ascii="Calibri" w:hAnsi="Calibri" w:cs="Calibri"/>
          <w:sz w:val="24"/>
          <w:szCs w:val="24"/>
        </w:rPr>
        <w:t xml:space="preserve"> werden von der für d</w:t>
      </w:r>
      <w:r w:rsidR="00EA27AF" w:rsidRPr="00811359">
        <w:rPr>
          <w:rFonts w:ascii="Calibri" w:hAnsi="Calibri" w:cs="Calibri"/>
          <w:sz w:val="24"/>
          <w:szCs w:val="24"/>
        </w:rPr>
        <w:t>ie</w:t>
      </w:r>
      <w:r w:rsidRPr="00811359">
        <w:rPr>
          <w:rFonts w:ascii="Calibri" w:hAnsi="Calibri" w:cs="Calibri"/>
          <w:sz w:val="24"/>
          <w:szCs w:val="24"/>
        </w:rPr>
        <w:t xml:space="preserve"> </w:t>
      </w:r>
      <w:r w:rsidR="00BA5008" w:rsidRPr="00811359">
        <w:rPr>
          <w:rFonts w:ascii="Calibri" w:hAnsi="Calibri" w:cs="Calibri"/>
          <w:sz w:val="24"/>
          <w:szCs w:val="24"/>
        </w:rPr>
        <w:t xml:space="preserve">jeweils </w:t>
      </w:r>
      <w:r w:rsidRPr="00811359">
        <w:rPr>
          <w:rFonts w:ascii="Calibri" w:hAnsi="Calibri" w:cs="Calibri"/>
          <w:sz w:val="24"/>
          <w:szCs w:val="24"/>
        </w:rPr>
        <w:t>verantwortlichen Forscher</w:t>
      </w:r>
      <w:r w:rsidR="00BA5008" w:rsidRPr="00811359">
        <w:rPr>
          <w:rFonts w:ascii="Calibri" w:hAnsi="Calibri" w:cs="Calibri"/>
          <w:sz w:val="24"/>
          <w:szCs w:val="24"/>
        </w:rPr>
        <w:t xml:space="preserve"> und Forscherin</w:t>
      </w:r>
      <w:r w:rsidR="00661AEB" w:rsidRPr="00811359">
        <w:rPr>
          <w:rFonts w:ascii="Calibri" w:hAnsi="Calibri" w:cs="Calibri"/>
          <w:sz w:val="24"/>
          <w:szCs w:val="24"/>
        </w:rPr>
        <w:t>n</w:t>
      </w:r>
      <w:r w:rsidR="00EA27AF" w:rsidRPr="00811359">
        <w:rPr>
          <w:rFonts w:ascii="Calibri" w:hAnsi="Calibri" w:cs="Calibri"/>
          <w:sz w:val="24"/>
          <w:szCs w:val="24"/>
        </w:rPr>
        <w:t>en</w:t>
      </w:r>
      <w:r w:rsidRPr="00811359">
        <w:rPr>
          <w:rFonts w:ascii="Calibri" w:hAnsi="Calibri" w:cs="Calibri"/>
          <w:sz w:val="24"/>
          <w:szCs w:val="24"/>
        </w:rPr>
        <w:t xml:space="preserve"> zuständigen Ethik-Kommission beraten.</w:t>
      </w:r>
    </w:p>
    <w:p w14:paraId="64A595A1" w14:textId="07C4B12C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  <w:u w:val="single"/>
        </w:rPr>
        <w:t>Multizentrische Projekte</w:t>
      </w:r>
      <w:r w:rsidRPr="00811359">
        <w:rPr>
          <w:rFonts w:ascii="Calibri" w:hAnsi="Calibri" w:cs="Calibri"/>
          <w:sz w:val="24"/>
          <w:szCs w:val="24"/>
        </w:rPr>
        <w:t xml:space="preserve"> werden </w:t>
      </w:r>
      <w:r w:rsidR="00754C47" w:rsidRPr="00811359">
        <w:rPr>
          <w:rFonts w:ascii="Calibri" w:hAnsi="Calibri" w:cs="Calibri"/>
          <w:sz w:val="24"/>
          <w:szCs w:val="24"/>
        </w:rPr>
        <w:t xml:space="preserve">von der für die Studienleitung zuständigen Ethik-Kommission </w:t>
      </w:r>
      <w:r w:rsidR="00E66829" w:rsidRPr="00811359">
        <w:rPr>
          <w:rFonts w:ascii="Calibri" w:hAnsi="Calibri" w:cs="Calibri"/>
          <w:sz w:val="24"/>
          <w:szCs w:val="24"/>
        </w:rPr>
        <w:t>beraten.</w:t>
      </w:r>
    </w:p>
    <w:p w14:paraId="3F6A370D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8CEC756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FC2115F" w14:textId="77777777" w:rsidR="0080045C" w:rsidRPr="00811359" w:rsidRDefault="0080045C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Antragsunterlagen:</w:t>
      </w:r>
    </w:p>
    <w:p w14:paraId="33214F44" w14:textId="374D37CE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 xml:space="preserve">Welche Unterlagen verbindlich bzw. fakultativ in Abhängigkeit vom Forschungsvorhaben einzureichen sind, entnehmen Sie bitte dem Antragsformular. Die Unterlagen sind </w:t>
      </w:r>
      <w:r w:rsidR="00905FF1" w:rsidRPr="00811359">
        <w:rPr>
          <w:rFonts w:ascii="Calibri" w:hAnsi="Calibri" w:cs="Calibri"/>
          <w:sz w:val="24"/>
          <w:szCs w:val="24"/>
        </w:rPr>
        <w:t xml:space="preserve">in der Regel </w:t>
      </w:r>
      <w:r w:rsidRPr="00811359">
        <w:rPr>
          <w:rFonts w:ascii="Calibri" w:hAnsi="Calibri" w:cs="Calibri"/>
          <w:sz w:val="24"/>
          <w:szCs w:val="24"/>
        </w:rPr>
        <w:t>elektronisch bei der zuständigen Ethik-Kommission einzureichen. Nähere Informationen bezüglich der Einreichung finden Sie auf der Internetseite der jeweiligen Ethik-Kommission.</w:t>
      </w:r>
    </w:p>
    <w:p w14:paraId="1FEAB0CE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14:paraId="098DA528" w14:textId="77777777" w:rsidR="0080045C" w:rsidRPr="00811359" w:rsidRDefault="0080045C" w:rsidP="00811359">
      <w:pPr>
        <w:pStyle w:val="Listenabsatz"/>
        <w:tabs>
          <w:tab w:val="left" w:pos="357"/>
        </w:tabs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14:paraId="1A05AC9A" w14:textId="77777777" w:rsidR="0080045C" w:rsidRPr="00811359" w:rsidRDefault="003E1741" w:rsidP="00811359">
      <w:pPr>
        <w:pStyle w:val="Listenabsatz"/>
        <w:numPr>
          <w:ilvl w:val="0"/>
          <w:numId w:val="1"/>
        </w:numPr>
        <w:tabs>
          <w:tab w:val="left" w:pos="357"/>
        </w:tabs>
        <w:spacing w:after="0" w:line="276" w:lineRule="auto"/>
        <w:ind w:left="0" w:firstLine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11359">
        <w:rPr>
          <w:rFonts w:ascii="Calibri" w:hAnsi="Calibri" w:cs="Calibri"/>
          <w:b/>
          <w:sz w:val="24"/>
          <w:szCs w:val="24"/>
          <w:u w:val="single"/>
        </w:rPr>
        <w:t>Anzeigeverfahren (</w:t>
      </w:r>
      <w:r w:rsidR="0080045C" w:rsidRPr="00811359">
        <w:rPr>
          <w:rFonts w:ascii="Calibri" w:hAnsi="Calibri" w:cs="Calibri"/>
          <w:b/>
          <w:sz w:val="24"/>
          <w:szCs w:val="24"/>
          <w:u w:val="single"/>
        </w:rPr>
        <w:t>Information der beteiligten Ethik-Kommissionen bei multizentrischen Projekten</w:t>
      </w:r>
      <w:r w:rsidRPr="00811359">
        <w:rPr>
          <w:rFonts w:ascii="Calibri" w:hAnsi="Calibri" w:cs="Calibri"/>
          <w:b/>
          <w:sz w:val="24"/>
          <w:szCs w:val="24"/>
          <w:u w:val="single"/>
        </w:rPr>
        <w:t>)</w:t>
      </w:r>
      <w:r w:rsidR="0080045C" w:rsidRPr="00811359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052FE091" w14:textId="291E044F" w:rsidR="003E1741" w:rsidRPr="00811359" w:rsidRDefault="008C0C49" w:rsidP="00811359">
      <w:pPr>
        <w:tabs>
          <w:tab w:val="left" w:pos="357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11359">
        <w:rPr>
          <w:rFonts w:ascii="Calibri" w:hAnsi="Calibri" w:cs="Calibri"/>
          <w:sz w:val="24"/>
          <w:szCs w:val="24"/>
        </w:rPr>
        <w:t xml:space="preserve">Bei den beteiligten Ethik-Kommissionen (= alle Ethik-Kommissionen, in deren Zuständigkeitsbereich sich ein Studienzentrum befindet) </w:t>
      </w:r>
      <w:r w:rsidR="00E66829" w:rsidRPr="00811359">
        <w:rPr>
          <w:rFonts w:ascii="Calibri" w:hAnsi="Calibri" w:cs="Calibri"/>
          <w:sz w:val="24"/>
          <w:szCs w:val="24"/>
        </w:rPr>
        <w:t>reichen Sie</w:t>
      </w:r>
      <w:r w:rsidRPr="00811359">
        <w:rPr>
          <w:rFonts w:ascii="Calibri" w:hAnsi="Calibri" w:cs="Calibri"/>
          <w:sz w:val="24"/>
          <w:szCs w:val="24"/>
        </w:rPr>
        <w:t xml:space="preserve"> </w:t>
      </w:r>
      <w:r w:rsidR="00E66829" w:rsidRPr="00811359">
        <w:rPr>
          <w:rFonts w:ascii="Calibri" w:hAnsi="Calibri" w:cs="Calibri"/>
          <w:sz w:val="24"/>
          <w:szCs w:val="24"/>
        </w:rPr>
        <w:t>das Antragsformular</w:t>
      </w:r>
      <w:r w:rsidRPr="00811359">
        <w:rPr>
          <w:rFonts w:ascii="Calibri" w:hAnsi="Calibri" w:cs="Calibri"/>
          <w:sz w:val="24"/>
          <w:szCs w:val="24"/>
        </w:rPr>
        <w:t>, die strukturierte Synopse</w:t>
      </w:r>
      <w:r w:rsidR="00754C47" w:rsidRPr="00811359">
        <w:rPr>
          <w:rFonts w:ascii="Calibri" w:hAnsi="Calibri" w:cs="Calibri"/>
          <w:sz w:val="24"/>
          <w:szCs w:val="24"/>
        </w:rPr>
        <w:t xml:space="preserve"> bzw. den </w:t>
      </w:r>
      <w:r w:rsidR="00E66829" w:rsidRPr="00811359">
        <w:rPr>
          <w:rFonts w:ascii="Calibri" w:hAnsi="Calibri" w:cs="Calibri"/>
          <w:sz w:val="24"/>
          <w:szCs w:val="24"/>
        </w:rPr>
        <w:t xml:space="preserve">Kurzantrag </w:t>
      </w:r>
      <w:r w:rsidRPr="00811359">
        <w:rPr>
          <w:rFonts w:ascii="Calibri" w:hAnsi="Calibri" w:cs="Calibri"/>
          <w:sz w:val="24"/>
          <w:szCs w:val="24"/>
        </w:rPr>
        <w:t>und das Votum der zuständigen Ethik-Kommission ein. Die beteiligten Ethik-Kommissionen bestätigen den Erhalt der Unterlagen schriftlich.</w:t>
      </w:r>
    </w:p>
    <w:p w14:paraId="18C6C9E2" w14:textId="77777777" w:rsidR="0080045C" w:rsidRPr="00FB1665" w:rsidRDefault="0080045C" w:rsidP="0080045C">
      <w:pPr>
        <w:pStyle w:val="Listenabsatz"/>
        <w:tabs>
          <w:tab w:val="left" w:pos="357"/>
        </w:tabs>
        <w:spacing w:after="0" w:line="240" w:lineRule="auto"/>
        <w:ind w:left="0"/>
        <w:jc w:val="both"/>
        <w:rPr>
          <w:rFonts w:cstheme="minorHAnsi"/>
          <w:u w:val="single"/>
        </w:rPr>
      </w:pPr>
    </w:p>
    <w:p w14:paraId="1C69B8E8" w14:textId="2968C902" w:rsidR="003E1741" w:rsidRPr="00FB1665" w:rsidRDefault="003E1741" w:rsidP="000424AB">
      <w:pPr>
        <w:pStyle w:val="Listenabsatz"/>
        <w:tabs>
          <w:tab w:val="left" w:pos="357"/>
        </w:tabs>
        <w:spacing w:after="0" w:line="240" w:lineRule="auto"/>
        <w:ind w:left="0"/>
        <w:rPr>
          <w:rFonts w:cstheme="minorHAnsi"/>
          <w:u w:val="single"/>
        </w:rPr>
      </w:pPr>
    </w:p>
    <w:sectPr w:rsidR="003E1741" w:rsidRPr="00FB166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13EE" w14:textId="77777777" w:rsidR="00EF31E3" w:rsidRDefault="00EF31E3" w:rsidP="008C0C49">
      <w:pPr>
        <w:spacing w:after="0" w:line="240" w:lineRule="auto"/>
      </w:pPr>
      <w:r>
        <w:separator/>
      </w:r>
    </w:p>
  </w:endnote>
  <w:endnote w:type="continuationSeparator" w:id="0">
    <w:p w14:paraId="1441F537" w14:textId="77777777" w:rsidR="00EF31E3" w:rsidRDefault="00EF31E3" w:rsidP="008C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CDD9" w14:textId="5C715793" w:rsidR="008C0C49" w:rsidRPr="00811359" w:rsidRDefault="00811359" w:rsidP="008C0C49">
    <w:pPr>
      <w:pStyle w:val="Fuzeile"/>
      <w:jc w:val="center"/>
      <w:rPr>
        <w:rFonts w:ascii="Calibri" w:hAnsi="Calibri" w:cs="Calibri"/>
      </w:rPr>
    </w:pPr>
    <w:r w:rsidRPr="00811359">
      <w:rPr>
        <w:rFonts w:ascii="Calibri" w:hAnsi="Calibri" w:cs="Calibri"/>
      </w:rPr>
      <w:t xml:space="preserve">Seite 1 von 1 / Leitfaden / </w:t>
    </w:r>
    <w:r w:rsidR="00456087" w:rsidRPr="00811359">
      <w:rPr>
        <w:rFonts w:ascii="Calibri" w:hAnsi="Calibri" w:cs="Calibri"/>
      </w:rPr>
      <w:t xml:space="preserve">AKEK / </w:t>
    </w:r>
    <w:r w:rsidR="00855DD5" w:rsidRPr="00811359">
      <w:rPr>
        <w:rFonts w:ascii="Calibri" w:hAnsi="Calibri" w:cs="Calibri"/>
      </w:rPr>
      <w:t xml:space="preserve">Version </w:t>
    </w:r>
    <w:r w:rsidRPr="00811359">
      <w:rPr>
        <w:rFonts w:ascii="Calibri" w:hAnsi="Calibri" w:cs="Calibri"/>
      </w:rPr>
      <w:t>7.10</w:t>
    </w:r>
    <w:r w:rsidR="008C0C49" w:rsidRPr="00811359">
      <w:rPr>
        <w:rFonts w:ascii="Calibri" w:hAnsi="Calibri" w:cs="Calibri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7D04" w14:textId="77777777" w:rsidR="00EF31E3" w:rsidRDefault="00EF31E3" w:rsidP="008C0C49">
      <w:pPr>
        <w:spacing w:after="0" w:line="240" w:lineRule="auto"/>
      </w:pPr>
      <w:r>
        <w:separator/>
      </w:r>
    </w:p>
  </w:footnote>
  <w:footnote w:type="continuationSeparator" w:id="0">
    <w:p w14:paraId="593E53F4" w14:textId="77777777" w:rsidR="00EF31E3" w:rsidRDefault="00EF31E3" w:rsidP="008C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7C6F"/>
    <w:multiLevelType w:val="hybridMultilevel"/>
    <w:tmpl w:val="8CA870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5C"/>
    <w:rsid w:val="000267FF"/>
    <w:rsid w:val="000424AB"/>
    <w:rsid w:val="00047B1F"/>
    <w:rsid w:val="00061A25"/>
    <w:rsid w:val="000D46C4"/>
    <w:rsid w:val="00231E7E"/>
    <w:rsid w:val="00267137"/>
    <w:rsid w:val="003A711F"/>
    <w:rsid w:val="003E1741"/>
    <w:rsid w:val="00406C7F"/>
    <w:rsid w:val="00423716"/>
    <w:rsid w:val="00435B80"/>
    <w:rsid w:val="00456087"/>
    <w:rsid w:val="004A2055"/>
    <w:rsid w:val="005A3DB2"/>
    <w:rsid w:val="00656E8D"/>
    <w:rsid w:val="00661AEB"/>
    <w:rsid w:val="006E6C72"/>
    <w:rsid w:val="00754C47"/>
    <w:rsid w:val="0080045C"/>
    <w:rsid w:val="00811359"/>
    <w:rsid w:val="0082067A"/>
    <w:rsid w:val="008323A5"/>
    <w:rsid w:val="00855DD5"/>
    <w:rsid w:val="008C0C49"/>
    <w:rsid w:val="008C4778"/>
    <w:rsid w:val="00905FF1"/>
    <w:rsid w:val="00A02CB3"/>
    <w:rsid w:val="00A74A3E"/>
    <w:rsid w:val="00AF3005"/>
    <w:rsid w:val="00B664D3"/>
    <w:rsid w:val="00BA5008"/>
    <w:rsid w:val="00BF26A5"/>
    <w:rsid w:val="00BF4943"/>
    <w:rsid w:val="00C01B7F"/>
    <w:rsid w:val="00C228E5"/>
    <w:rsid w:val="00C24420"/>
    <w:rsid w:val="00C707D3"/>
    <w:rsid w:val="00C860E5"/>
    <w:rsid w:val="00CA157F"/>
    <w:rsid w:val="00DC4FEB"/>
    <w:rsid w:val="00DD246F"/>
    <w:rsid w:val="00E142AB"/>
    <w:rsid w:val="00E63C05"/>
    <w:rsid w:val="00E66829"/>
    <w:rsid w:val="00EA27AF"/>
    <w:rsid w:val="00ED45A0"/>
    <w:rsid w:val="00EF31E3"/>
    <w:rsid w:val="00F1562D"/>
    <w:rsid w:val="00F87A30"/>
    <w:rsid w:val="00FB1665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FDDF"/>
  <w15:chartTrackingRefBased/>
  <w15:docId w15:val="{E7A3FD45-D3FC-4BCC-8434-06DBD00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045C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8C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C0C49"/>
  </w:style>
  <w:style w:type="paragraph" w:styleId="Fuzeile">
    <w:name w:val="footer"/>
    <w:basedOn w:val="Standard"/>
    <w:link w:val="FuzeileZchn"/>
    <w:uiPriority w:val="99"/>
    <w:unhideWhenUsed/>
    <w:rsid w:val="008C0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C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7A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27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7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7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7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7AF"/>
    <w:rPr>
      <w:b/>
      <w:bCs/>
      <w:sz w:val="20"/>
      <w:szCs w:val="20"/>
    </w:rPr>
  </w:style>
  <w:style w:type="table" w:styleId="Tabellenraster">
    <w:name w:val="Table Grid"/>
    <w:basedOn w:val="NormaleTabelle"/>
    <w:rsid w:val="00FB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4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Bein</dc:creator>
  <cp:keywords/>
  <dc:description/>
  <cp:lastModifiedBy>Alexandra Zoller</cp:lastModifiedBy>
  <cp:revision>2</cp:revision>
  <dcterms:created xsi:type="dcterms:W3CDTF">2024-10-04T06:50:00Z</dcterms:created>
  <dcterms:modified xsi:type="dcterms:W3CDTF">2024-10-04T06:50:00Z</dcterms:modified>
</cp:coreProperties>
</file>